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84 vom 24. März 1988</w:t>
      </w:r>
    </w:p>
    <w:p>
      <w:r>
        <w:t>Bundesgericht (BGE), 1988-03-24, DE</w:t>
      </w:r>
    </w:p>
    <w:p>
      <w:r>
        <w:rPr>
          <w:b/>
        </w:rPr>
        <w:t xml:space="preserve">Quelle: </w:t>
      </w:r>
      <w:r>
        <w:t>https://mcp.opencaselaw.ch/entscheid/bge_114 IA 84</w:t>
      </w:r>
    </w:p>
    <w:p>
      <w:r>
        <w:t>FR: BGE 114 IA 84 du 24 mars 1988</w:t>
      </w:r>
    </w:p>
    <w:p>
      <w:r>
        <w:t>IT: BGE 114 IA 84 del 24 marzo 1988</w:t>
      </w:r>
    </w:p>
    <w:p>
      <w:pPr>
        <w:pStyle w:val="Heading2"/>
      </w:pPr>
      <w:r>
        <w:t>Regeste</w:t>
      </w:r>
    </w:p>
    <w:p>
      <w:r>
        <w:t>Regeste Art. 5 Ziff. 4 EMRK; Anspruch auf Replik im Haftentlassungsverfahren. Der Beschuldigte hat Anspruch darauf, sich im Verfahren, in dem über sein Haftentlassungsgesuch entschieden wird, zu einer Vernehmlassung der Strafverfolgungsbehörde zu äussern. Dieser Anspruch besteht unbekümmert darum, ob die Stellungnahme der Behörde neue Argumente enthält oder nicht.</w:t>
      </w:r>
    </w:p>
    <w:p>
      <w:pPr>
        <w:pStyle w:val="Heading2"/>
      </w:pPr>
      <w:r>
        <w:t>Erwägungen</w:t>
      </w:r>
    </w:p>
    <w:p>
      <w:r>
        <w:rPr>
          <w:b/>
        </w:rPr>
        <w:t>E. 2</w:t>
      </w:r>
    </w:p>
    <w:p>
      <w:r>
        <w:t>(...) Den Eventualantrag, die Sache sei an das Obergericht zur neuen Beurteilung zurückzuweisen, begründet der Beschwerdeführer damit, die kantonale Instanz habe seinen Anspruch auf ein kontradiktorisches Verfahren ( Art. 5 Ziff. 4 EMRK ) sowie denjenigen auf rechtliches Gehör ( Art. 4 BV ) verletzt, weil sie ihm keine Gelegenheit gegeben habe, zur Vernehmlassung der Staatsanwaltschaft Stellung zu nehmen. Diese formelle Rüge ist vorab zu behandeln, denn sollte sie sich als begründet erweisen, so müsste BGE 114 Ia 84 S. 86 der angefochtene Entscheid aufgehoben werden, ohne dass auf die anderen Vorwürfe einzugehen wäre.</w:t>
      </w:r>
    </w:p>
    <w:p>
      <w:r>
        <w:rPr>
          <w:b/>
        </w:rPr>
        <w:t>E. 3</w:t>
      </w:r>
    </w:p>
    <w:p>
      <w:r>
        <w:t>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aufgrund dieser Vorschrift habe er einen Anspruch darauf gehabt, zur Vernehmlassung der Staatsanwaltschaft vom 4. März 1988 "in einer schriftlichen oder mündlichen Replik" Stellung zu nehmen, und zwar unbekümmert darum, ob der Staatsanwalt in seiner Antwort zum Haftentlassungsgesuch neue Tatsachen oder auch nur Argumente vorgebracht habe, zu denen er - der Beschwerdeführer - sich noch nicht habe äussern können. Dies ergebe sich aus dem Urteil des Europäischen Gerichtshofes für Menschenrechte vom 21. Oktober 1986 i.S. Sanchez-Reisse gegen die Schweiz. Die kantonale Instanz habe demnach Art. 5 Ziff. 4 EMRK verletzt, indem sie ihm kein Replikrecht zur Vernehmlassung des Staatsanwaltes eingeräumt, sondern ihm diese erst mit dem angefochtenen Entscheid zugestellt habe. Der Europäische Gerichtshof für Menschenrechte hat im erwähnten Urteil vom 21. Oktober 1986 festgestellt, die Schweiz habe Art. 5 Ziff. 4 EMRK verletzt, weil über ein Haftentlassungsgesuch in einem Verfahren entschieden worden sei, das dem von der EMRK geforderten Mass an kontradiktorischer Ausgestaltung nicht entsprochen habe (Urteil Sanchez-Reisse, Publications de la Cour européenne des droits de l'homme, Série A, vol. 107, S. 19 Ziff. 51, S. 20 Ziff. 52 u. S. 23). Dem Urteil lag folgender Sachverhalt zugrunde: Der argentinische Staatsangehörige Sanchez-Reisse war im März 1981 in der Schweiz auf ein Ersuchen der Republik Argentinien hin in Auslieferungshaft genommen worden. Er wandte sich im Januar und Mai 1982 mit Haftentlassungsbegehren an das Bundesamt für Polizeiwesen (BAP). Dieses leitete die Gesuche an das Bundesgericht zum Entscheid weiter. Im einen Fall nahm das BAP zum Gesuch unaufgefordert Stellung, im anderen erstattete es eine Vernehmlassung. Das Bundesgericht wies die Begehren ab, ohne dass es zuvor dem Gesuchsteller Sanchez-Reisse die Stellungnahmen des BAP zur Replik unterbreitet hatte. Der Europäische Gerichtshof erachtete ein solches Vorgehen als mit Art. 5 Ziff. 4 EMRK unvereinbar. Er führte aus, aufgrund dieser Vorschrift habe Sanchez-Reisse einen Anspruch BGE 114 Ia 84 S. 87 auf ein kontradiktorisches Verfahren gehabt, und um dieser Verfahrensgarantie zu entsprechen, hätte dem Gesuchsteller Gelegenheit gegeben werden müssen, zu den Vernehmlassungen des BAP Stellung zu nehmen, sei es mündlich an einer Verhandlung, sei es durch eine schriftliche Eingabe. Wohl habe Sanchez-Reisse bereits in seinen Haftentlassungsbegehren dargelegt, aus welchen Gründen er die Freilassung verlange. Damit sei aber dem Erfordernis der Waffengleichheit nicht ausreichend Rechnung getragen worden, denn das BAP habe in seiner Stellungnahme tatsächliche oder rechtliche Argumente vorbringen können, die "Reaktionen, Kritik oder sogar Fragen" des Gesuchstellers hätten auslösen können, und mit Rücksicht darauf wäre es nach Art. 5 Ziff. 4 EMRK notwendig gewesen, ihm ein Replikrecht einzuräumen (Urteil Sanchez-Reisse, S. 19 Ziff. 51). Wie der Beschwerdeführer zutreffend ausführt, ergibt sich aus diesen Erwägungen des Europäischen Gerichtshofes, dass die EMRK dem Angeschuldigten im Verfahren betreffend Prüfung eines Gesuches um Entlassung aus der Untersuchungs-, Sicherheits- oder Auslieferungshaft ein weitergehendes Replikrecht einräumt, als ihm aufgrund von Art. 4 BV gewährt wird. Nach der Rechtsprechung des Bundesgerichts zu dieser Verfassungsbestimmung besteht ein Anspruch auf Replik nur dann, wenn die Strafverfolgungsbehörde in ihrer Vernehmlassung neue erhebliche Gesichtspunkte geltend macht, zu denen der Angeschuldigte noch keine Stellung nehmen konnte ( BGE 111 Ia 3 mit Hinweisen). Demgegenüber muss ihm aufgrund von Art. 5 Ziff. 4 EMRK nach dem erwähnten Urteil des Europäischen Gerichtshofes Gelegenheit gegeben werden, zu jeder Vernehmlassung zu replizieren, unbekümmert darum, ob die Behörde neue Tatsachen vorbrachte oder nicht (vgl. dazu die abweichenden Meinungen der beiden in der Minderheit gebliebenen Richter, Frau Bindschedler-Robert und Herr Pinheiro Farinha, Urteil Sanchez-Reisse, S. 24-26). Wenn aus dieser Vorschrift ein solcher allgemein geltender Anspruch auf Replik im Haftprüfungsverfahren abgeleitet wird, könnte das zu einer Verzögerung des Verfahrens führen und somit dem in der gleichen Vorschrift garantierten Anspruch auf einen möglichst raschen Entscheid widersprechen (vgl. das Votum der Richterin Frau Bindschedler-Robert, Urteil Sanchez-Reisse, S. 24 f.). Der Europäische Gerichtshof war sich hierüber im klaren. Er hat das in Kauf genommen und im dargelegten Sinn entschieden. BGE 114 Ia 84 S. 88 Das Bundesgericht erachtet es als geboten, dieser sehr strengen Rechtsprechung des Europäischen Gerichtshofes für Menschenrechte zu folgen. Das bedeutet für den zu beurteilenden Fall, dass das Obergericht dem Beschwerdeführer hätte Gelegenheit geben müssen, zur Vernehmlassung der Staatsanwaltschaft vom 4. März 1988 Stellung zu nehmen. Weil es das unterliess, hat es das dem Beschwerdeführer aufgrund von Art. 5 Ziff. 4 EMRK zustehende Replikrecht verletzt. Bei dieser Sachlage braucht nicht geprüft zu werden, ob der Beschwerdeführer auch nach Art. 4 BV Anspruch auf Replik gehabt hätte, was er behauptet, indem er geltend macht, in der Vernehmlassung der Staatsanwaltschaft seien neue Elemente angeführt worden. Die staatsrechtliche Beschwerde ist wegen des erwähnten Verfahrensmangels gutzuheissen und der angefochtene Beschluss des Obergerichts vom 24. März 1988 aufzuheben, unbekümmert darum, ob das Gericht nach Gewährung des Replikrechts zu einem andern Ergebnis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